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AD" w:rsidRPr="00C77E16" w:rsidRDefault="004A0FAD" w:rsidP="00C77E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 xml:space="preserve">Course unit title: </w:t>
      </w:r>
      <w:r w:rsidRPr="00C77E16">
        <w:rPr>
          <w:rFonts w:ascii="Arial" w:hAnsi="Arial" w:cs="Arial"/>
          <w:sz w:val="24"/>
          <w:szCs w:val="24"/>
          <w:lang w:val="en-US"/>
        </w:rPr>
        <w:t>Political Studies</w:t>
      </w:r>
    </w:p>
    <w:p w:rsidR="004A0FAD" w:rsidRPr="00C77E16" w:rsidRDefault="004A0FAD" w:rsidP="00C77E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 xml:space="preserve">Course unit code: </w:t>
      </w:r>
      <w:r w:rsidRPr="00FC5768">
        <w:rPr>
          <w:rFonts w:ascii="Arial" w:hAnsi="Arial" w:cs="Arial"/>
          <w:sz w:val="24"/>
          <w:szCs w:val="24"/>
        </w:rPr>
        <w:t>СД_6_ДЕ 05_2</w:t>
      </w:r>
    </w:p>
    <w:p w:rsidR="004A0FAD" w:rsidRPr="00C77E16" w:rsidRDefault="004A0FAD" w:rsidP="00C77E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>Course unit type:</w:t>
      </w:r>
      <w:r w:rsidRPr="00C77E16">
        <w:rPr>
          <w:rFonts w:ascii="Arial" w:hAnsi="Arial" w:cs="Arial"/>
          <w:sz w:val="24"/>
          <w:szCs w:val="24"/>
          <w:lang w:val="en-US"/>
        </w:rPr>
        <w:t xml:space="preserve"> compulsory.</w:t>
      </w:r>
    </w:p>
    <w:p w:rsidR="004A0FAD" w:rsidRPr="00C77E16" w:rsidRDefault="004A0FAD" w:rsidP="00C77E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 xml:space="preserve">Semester: </w:t>
      </w:r>
      <w:r w:rsidRPr="00C77E16">
        <w:rPr>
          <w:rFonts w:ascii="Arial" w:hAnsi="Arial" w:cs="Arial"/>
          <w:sz w:val="24"/>
          <w:szCs w:val="24"/>
          <w:lang w:val="en-US"/>
        </w:rPr>
        <w:t>VII.</w:t>
      </w:r>
    </w:p>
    <w:p w:rsidR="004A0FAD" w:rsidRPr="00C77E16" w:rsidRDefault="004A0FAD" w:rsidP="00C77E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>
        <w:rPr>
          <w:rFonts w:ascii="Arial" w:hAnsi="Arial" w:cs="Arial"/>
          <w:sz w:val="24"/>
          <w:szCs w:val="24"/>
          <w:lang w:val="en-US"/>
        </w:rPr>
        <w:t xml:space="preserve"> total hours – </w:t>
      </w:r>
      <w:r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  <w:lang w:val="en-US"/>
        </w:rPr>
        <w:t xml:space="preserve"> (ECTS – </w:t>
      </w:r>
      <w:r>
        <w:rPr>
          <w:rFonts w:ascii="Arial" w:hAnsi="Arial" w:cs="Arial"/>
          <w:sz w:val="24"/>
          <w:szCs w:val="24"/>
        </w:rPr>
        <w:t>2</w:t>
      </w:r>
      <w:r w:rsidRPr="00C77E16">
        <w:rPr>
          <w:rFonts w:ascii="Arial" w:hAnsi="Arial" w:cs="Arial"/>
          <w:sz w:val="24"/>
          <w:szCs w:val="24"/>
          <w:lang w:val="en-US"/>
        </w:rPr>
        <w:t>), class hours – 32 (lectures – 16, seminars - 16)).</w:t>
      </w:r>
    </w:p>
    <w:p w:rsidR="004A0FAD" w:rsidRPr="00C77E16" w:rsidRDefault="004A0FAD" w:rsidP="00C77E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 xml:space="preserve">Name of lecturer: </w:t>
      </w:r>
      <w:r w:rsidRPr="00C77E16">
        <w:rPr>
          <w:rFonts w:ascii="Arial" w:hAnsi="Arial" w:cs="Arial"/>
          <w:sz w:val="24"/>
          <w:szCs w:val="24"/>
          <w:lang w:val="en-US"/>
        </w:rPr>
        <w:t>Candidate of Historical Sc., Associate Professor L.G.Lysenko.</w:t>
      </w:r>
    </w:p>
    <w:p w:rsidR="004A0FAD" w:rsidRPr="00C77E16" w:rsidRDefault="004A0FAD" w:rsidP="00C77E1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>Learning outcomes of the course unit:</w:t>
      </w:r>
    </w:p>
    <w:p w:rsidR="004A0FAD" w:rsidRPr="00C77E16" w:rsidRDefault="004A0FAD" w:rsidP="00C77E1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sz w:val="24"/>
          <w:szCs w:val="24"/>
          <w:lang w:val="en-US"/>
        </w:rPr>
        <w:t>As a result of mastering the module a student must have the following:</w:t>
      </w:r>
    </w:p>
    <w:p w:rsidR="004A0FAD" w:rsidRPr="00C77E16" w:rsidRDefault="004A0FAD" w:rsidP="00C77E1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>knowledge</w:t>
      </w:r>
      <w:r w:rsidRPr="00C77E16">
        <w:rPr>
          <w:rFonts w:ascii="Arial" w:hAnsi="Arial" w:cs="Arial"/>
          <w:sz w:val="24"/>
          <w:szCs w:val="24"/>
          <w:lang w:val="en-US"/>
        </w:rPr>
        <w:t>: the essence of basic concepts, categories, terms, conceptions of Political Studies; classification of general characteristic and peculiarity of operation of political subjects; structure, functions of the political system; concept of the form of power and its components, Ukrainian government system; main tendencies of the  Ukrainian foreign policy; essence, features and functions of political parties and groups, typology of the political culture.</w:t>
      </w:r>
    </w:p>
    <w:p w:rsidR="004A0FAD" w:rsidRPr="00C77E16" w:rsidRDefault="004A0FAD" w:rsidP="00C77E1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>skills</w:t>
      </w:r>
      <w:r w:rsidRPr="00C77E16">
        <w:rPr>
          <w:rFonts w:ascii="Arial" w:hAnsi="Arial" w:cs="Arial"/>
          <w:sz w:val="24"/>
          <w:szCs w:val="24"/>
          <w:lang w:val="en-US"/>
        </w:rPr>
        <w:t xml:space="preserve">: use obtained knowledge in practice for the evaluation and analyzes of  national and world socio – political processes. </w:t>
      </w:r>
    </w:p>
    <w:p w:rsidR="004A0FAD" w:rsidRPr="00C77E16" w:rsidRDefault="004A0FAD" w:rsidP="00C77E1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>8. Mode of delivery</w:t>
      </w:r>
      <w:r w:rsidRPr="00C77E16">
        <w:rPr>
          <w:rFonts w:ascii="Arial" w:hAnsi="Arial" w:cs="Arial"/>
          <w:sz w:val="24"/>
          <w:szCs w:val="24"/>
          <w:lang w:val="en-US"/>
        </w:rPr>
        <w:t>: auditorium classes.</w:t>
      </w:r>
    </w:p>
    <w:p w:rsidR="004A0FAD" w:rsidRPr="00C77E16" w:rsidRDefault="004A0FAD" w:rsidP="00C77E1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 xml:space="preserve">9. Prerequisites and co-requisites: </w:t>
      </w:r>
      <w:r w:rsidRPr="00C77E16">
        <w:rPr>
          <w:rFonts w:ascii="Arial" w:hAnsi="Arial" w:cs="Arial"/>
          <w:sz w:val="24"/>
          <w:szCs w:val="24"/>
          <w:lang w:val="en-US"/>
        </w:rPr>
        <w:t>The History of Ukraine, Philosophy.</w:t>
      </w:r>
    </w:p>
    <w:p w:rsidR="004A0FAD" w:rsidRPr="00C77E16" w:rsidRDefault="004A0FAD" w:rsidP="00C77E1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>10. Course content:</w:t>
      </w:r>
      <w:r w:rsidRPr="00C77E16">
        <w:rPr>
          <w:rFonts w:ascii="Arial" w:hAnsi="Arial" w:cs="Arial"/>
          <w:sz w:val="24"/>
          <w:szCs w:val="24"/>
          <w:lang w:val="en-US"/>
        </w:rPr>
        <w:t xml:space="preserve"> The History of World and Ukrainian political ideas. Policy and power concepts. Political system. State and civil society. Political regimes. The System of the organization of state power in </w:t>
      </w:r>
      <w:smartTag w:uri="urn:schemas-microsoft-com:office:smarttags" w:element="country-region">
        <w:smartTag w:uri="urn:schemas-microsoft-com:office:smarttags" w:element="place">
          <w:r w:rsidRPr="00C77E16">
            <w:rPr>
              <w:rFonts w:ascii="Arial" w:hAnsi="Arial" w:cs="Arial"/>
              <w:sz w:val="24"/>
              <w:szCs w:val="24"/>
              <w:lang w:val="en-US"/>
            </w:rPr>
            <w:t>Ukraine</w:t>
          </w:r>
        </w:smartTag>
      </w:smartTag>
      <w:r w:rsidRPr="00C77E16">
        <w:rPr>
          <w:rFonts w:ascii="Arial" w:hAnsi="Arial" w:cs="Arial"/>
          <w:sz w:val="24"/>
          <w:szCs w:val="24"/>
          <w:lang w:val="en-US"/>
        </w:rPr>
        <w:t>. Political parties and party systems. Groups of interests. Political leaders and ruling elite. Electoral processes and technologies. Political conflicts and ways of their regulation. Ukrainian foreign policy and international relations.</w:t>
      </w:r>
    </w:p>
    <w:p w:rsidR="004A0FAD" w:rsidRPr="00C77E16" w:rsidRDefault="004A0FAD" w:rsidP="00C77E16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>11. Recommended reading:</w:t>
      </w:r>
    </w:p>
    <w:p w:rsidR="004A0FAD" w:rsidRPr="00C77E16" w:rsidRDefault="004A0FAD" w:rsidP="00C77E1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7E16">
        <w:rPr>
          <w:rFonts w:ascii="Arial" w:hAnsi="Arial" w:cs="Arial"/>
          <w:sz w:val="24"/>
          <w:szCs w:val="24"/>
        </w:rPr>
        <w:t>Гелей С. Д., Рутар С. М. Політологія: Навч. посібник. — 7-ме вид., перероб. і доп. — К.: Знання. 2008. — 415 с.</w:t>
      </w:r>
    </w:p>
    <w:p w:rsidR="004A0FAD" w:rsidRPr="00C77E16" w:rsidRDefault="004A0FAD" w:rsidP="00C77E1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7E16">
        <w:rPr>
          <w:rFonts w:ascii="Arial" w:hAnsi="Arial" w:cs="Arial"/>
          <w:sz w:val="24"/>
          <w:szCs w:val="24"/>
        </w:rPr>
        <w:t xml:space="preserve">Політологія: підручник / За ред. Л. М. Димитрової, С. О. Кисельової. — </w:t>
      </w:r>
      <w:r w:rsidRPr="00C77E16">
        <w:rPr>
          <w:rFonts w:ascii="Arial" w:hAnsi="Arial" w:cs="Arial"/>
          <w:sz w:val="24"/>
          <w:szCs w:val="24"/>
        </w:rPr>
        <w:br/>
        <w:t>К.: Знання,  2009. — 206 с.</w:t>
      </w:r>
    </w:p>
    <w:p w:rsidR="004A0FAD" w:rsidRPr="00C77E16" w:rsidRDefault="004A0FAD" w:rsidP="00C77E1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7E16">
        <w:rPr>
          <w:rFonts w:ascii="Arial" w:hAnsi="Arial" w:cs="Arial"/>
          <w:sz w:val="24"/>
          <w:szCs w:val="24"/>
        </w:rPr>
        <w:t xml:space="preserve">Політологія: Навч. посібник / За заг. ред. проф. А. М. Чернія. — </w:t>
      </w:r>
      <w:r w:rsidRPr="00C77E16">
        <w:rPr>
          <w:rFonts w:ascii="Arial" w:hAnsi="Arial" w:cs="Arial"/>
          <w:sz w:val="24"/>
          <w:szCs w:val="24"/>
        </w:rPr>
        <w:br/>
        <w:t xml:space="preserve">К.: Міленіум, 2006. — 366 с. </w:t>
      </w:r>
    </w:p>
    <w:p w:rsidR="004A0FAD" w:rsidRPr="00C77E16" w:rsidRDefault="004A0FAD" w:rsidP="00C77E1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7E16">
        <w:rPr>
          <w:rFonts w:ascii="Arial" w:hAnsi="Arial" w:cs="Arial"/>
          <w:sz w:val="24"/>
          <w:szCs w:val="24"/>
        </w:rPr>
        <w:t xml:space="preserve">Горлач М. І., Кремень В. Г. Політологія. Наука про політику: Підручник для студ. вищ. навч. закл. — К.: Центр учбової літератури, 2009. — 840 с. </w:t>
      </w:r>
    </w:p>
    <w:p w:rsidR="004A0FAD" w:rsidRPr="00C77E16" w:rsidRDefault="004A0FAD" w:rsidP="00C77E1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7E16">
        <w:rPr>
          <w:rFonts w:ascii="Arial" w:hAnsi="Arial" w:cs="Arial"/>
          <w:sz w:val="24"/>
          <w:szCs w:val="24"/>
        </w:rPr>
        <w:t>Шляхтун П. П. Політологія (теорія та історія політичної науки): Підручник. — К.: Либідь, 2002. — 576 с.</w:t>
      </w:r>
    </w:p>
    <w:p w:rsidR="004A0FAD" w:rsidRPr="00C77E16" w:rsidRDefault="004A0FAD" w:rsidP="00C77E1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 xml:space="preserve">12. Planned learning activities and teaching methods: </w:t>
      </w:r>
      <w:r w:rsidRPr="00C77E16">
        <w:rPr>
          <w:rFonts w:ascii="Arial" w:hAnsi="Arial" w:cs="Arial"/>
          <w:sz w:val="24"/>
          <w:szCs w:val="24"/>
          <w:lang w:val="en-US"/>
        </w:rPr>
        <w:t>lectures, seminars, self-study, individual study.</w:t>
      </w:r>
    </w:p>
    <w:p w:rsidR="004A0FAD" w:rsidRPr="00C77E16" w:rsidRDefault="004A0FAD" w:rsidP="00C77E16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77E16">
        <w:rPr>
          <w:rFonts w:ascii="Arial" w:hAnsi="Arial" w:cs="Arial"/>
          <w:b/>
          <w:sz w:val="24"/>
          <w:szCs w:val="24"/>
          <w:lang w:val="en-US"/>
        </w:rPr>
        <w:t xml:space="preserve">13. Assessment methods: </w:t>
      </w:r>
    </w:p>
    <w:p w:rsidR="004A0FAD" w:rsidRPr="00C77E16" w:rsidRDefault="004A0FAD" w:rsidP="00C77E1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sz w:val="24"/>
          <w:szCs w:val="24"/>
          <w:lang w:val="en-US"/>
        </w:rPr>
        <w:t xml:space="preserve">a) current assessment (35 %): oral reports, seminars,  tests ; </w:t>
      </w:r>
    </w:p>
    <w:p w:rsidR="004A0FAD" w:rsidRPr="00C77E16" w:rsidRDefault="004A0FAD" w:rsidP="00C77E1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C77E16">
        <w:rPr>
          <w:rFonts w:ascii="Arial" w:hAnsi="Arial" w:cs="Arial"/>
          <w:sz w:val="24"/>
          <w:szCs w:val="24"/>
          <w:lang w:val="en-US"/>
        </w:rPr>
        <w:t xml:space="preserve">b) final assessment (65 %, examination): tests, theoretical questions, individual research projects. </w:t>
      </w:r>
    </w:p>
    <w:p w:rsidR="004A0FAD" w:rsidRDefault="004A0FAD" w:rsidP="00C77E1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77E16">
        <w:rPr>
          <w:rFonts w:ascii="Arial" w:hAnsi="Arial" w:cs="Arial"/>
          <w:sz w:val="24"/>
          <w:szCs w:val="24"/>
          <w:lang w:val="en-US"/>
        </w:rPr>
        <w:t>.</w:t>
      </w:r>
      <w:r w:rsidRPr="00C77E16">
        <w:rPr>
          <w:rFonts w:ascii="Arial" w:hAnsi="Arial" w:cs="Arial"/>
          <w:b/>
          <w:sz w:val="24"/>
          <w:szCs w:val="24"/>
          <w:lang w:val="en-US"/>
        </w:rPr>
        <w:t xml:space="preserve">14. Language of instruction: </w:t>
      </w:r>
      <w:r w:rsidRPr="00C77E16">
        <w:rPr>
          <w:rFonts w:ascii="Arial" w:hAnsi="Arial" w:cs="Arial"/>
          <w:sz w:val="24"/>
          <w:szCs w:val="24"/>
          <w:lang w:val="en-US"/>
        </w:rPr>
        <w:t>Ukrainian.</w:t>
      </w:r>
    </w:p>
    <w:p w:rsidR="004A0FAD" w:rsidRDefault="004A0FAD" w:rsidP="009172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FAD" w:rsidRDefault="004A0FAD" w:rsidP="009172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FAD" w:rsidRDefault="004A0FAD" w:rsidP="009172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A0FAD" w:rsidRPr="006F1F17" w:rsidRDefault="004A0FAD">
      <w:pPr>
        <w:rPr>
          <w:rFonts w:ascii="Times New Roman" w:hAnsi="Times New Roman"/>
          <w:b/>
          <w:sz w:val="28"/>
          <w:szCs w:val="28"/>
        </w:rPr>
      </w:pPr>
    </w:p>
    <w:sectPr w:rsidR="004A0FAD" w:rsidRPr="006F1F17" w:rsidSect="00FC57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DE"/>
    <w:multiLevelType w:val="singleLevel"/>
    <w:tmpl w:val="79507A4E"/>
    <w:lvl w:ilvl="0">
      <w:start w:val="1"/>
      <w:numFmt w:val="decimal"/>
      <w:lvlText w:val="%1."/>
      <w:legacy w:legacy="1" w:legacySpace="0" w:legacyIndent="355"/>
      <w:lvlJc w:val="left"/>
      <w:rPr>
        <w:rFonts w:ascii="Arial" w:eastAsia="Times New Roman" w:hAnsi="Arial" w:cs="Times New Roman"/>
        <w:b w:val="0"/>
      </w:rPr>
    </w:lvl>
  </w:abstractNum>
  <w:abstractNum w:abstractNumId="1">
    <w:nsid w:val="76F1604A"/>
    <w:multiLevelType w:val="hybridMultilevel"/>
    <w:tmpl w:val="A3CA0D66"/>
    <w:lvl w:ilvl="0" w:tplc="F682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F17"/>
    <w:rsid w:val="000324F4"/>
    <w:rsid w:val="000C1E3A"/>
    <w:rsid w:val="000C55E0"/>
    <w:rsid w:val="000C710D"/>
    <w:rsid w:val="000E2FFC"/>
    <w:rsid w:val="00130C0A"/>
    <w:rsid w:val="00165485"/>
    <w:rsid w:val="001B09C7"/>
    <w:rsid w:val="001E13D4"/>
    <w:rsid w:val="001E2ABD"/>
    <w:rsid w:val="00232728"/>
    <w:rsid w:val="002328AB"/>
    <w:rsid w:val="002563EB"/>
    <w:rsid w:val="002648F9"/>
    <w:rsid w:val="002B5788"/>
    <w:rsid w:val="0031130D"/>
    <w:rsid w:val="00311BFD"/>
    <w:rsid w:val="003245AE"/>
    <w:rsid w:val="00366F06"/>
    <w:rsid w:val="003A61F2"/>
    <w:rsid w:val="003F12F3"/>
    <w:rsid w:val="0042409A"/>
    <w:rsid w:val="00490236"/>
    <w:rsid w:val="004A0FAD"/>
    <w:rsid w:val="004B5F97"/>
    <w:rsid w:val="005300EE"/>
    <w:rsid w:val="00554D6E"/>
    <w:rsid w:val="005913E1"/>
    <w:rsid w:val="005B7FBD"/>
    <w:rsid w:val="005D59A1"/>
    <w:rsid w:val="005D6E52"/>
    <w:rsid w:val="005E5FD9"/>
    <w:rsid w:val="005F4042"/>
    <w:rsid w:val="006A46B1"/>
    <w:rsid w:val="006B5888"/>
    <w:rsid w:val="006F1F17"/>
    <w:rsid w:val="00724644"/>
    <w:rsid w:val="00764F52"/>
    <w:rsid w:val="007D2DAB"/>
    <w:rsid w:val="007F7990"/>
    <w:rsid w:val="0082658C"/>
    <w:rsid w:val="008443A4"/>
    <w:rsid w:val="008504B3"/>
    <w:rsid w:val="00872A81"/>
    <w:rsid w:val="00887841"/>
    <w:rsid w:val="00890A2F"/>
    <w:rsid w:val="008A02F1"/>
    <w:rsid w:val="008B6752"/>
    <w:rsid w:val="008D0F2D"/>
    <w:rsid w:val="0091724D"/>
    <w:rsid w:val="00977395"/>
    <w:rsid w:val="009B5E33"/>
    <w:rsid w:val="00A361BF"/>
    <w:rsid w:val="00AF4357"/>
    <w:rsid w:val="00B200A9"/>
    <w:rsid w:val="00B707C7"/>
    <w:rsid w:val="00B809B5"/>
    <w:rsid w:val="00BA7C06"/>
    <w:rsid w:val="00C51638"/>
    <w:rsid w:val="00C77E16"/>
    <w:rsid w:val="00F0721E"/>
    <w:rsid w:val="00F24166"/>
    <w:rsid w:val="00FC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5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372</Words>
  <Characters>2124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ASUS R510C</cp:lastModifiedBy>
  <cp:revision>10</cp:revision>
  <dcterms:created xsi:type="dcterms:W3CDTF">2015-09-27T05:51:00Z</dcterms:created>
  <dcterms:modified xsi:type="dcterms:W3CDTF">2015-10-27T16:11:00Z</dcterms:modified>
</cp:coreProperties>
</file>